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9D" w:rsidRDefault="003E0415" w:rsidP="00AF4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Перечень потребности в основных группах строительных материалов для ликвидации последствий ЧС</w:t>
      </w:r>
    </w:p>
    <w:p w:rsidR="00AF43FB" w:rsidRPr="00AF43FB" w:rsidRDefault="00AF43FB" w:rsidP="00AF4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1. Кирпич рядовой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2. Кирпич облицовочный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3. Металлопрокат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4. Блоки стеновые газобетонные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5. Комплекты домов сборные каркасно-щитовые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6. Комплекты домов сборные железобетонные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7. Пиломатериал обрезной (брус, доска обрезная, брусок заборный, штакетник)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Погонажные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 xml:space="preserve"> изделия (плинтуса,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вагонка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обналичка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>)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9. Дверные блоки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10. Оконные блоки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11. Утеплитель (листовой и рулонный)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12. Кровельные материалы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13. Цемент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14. Блоки фундаментные, кольца и крышки септиков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F43FB">
        <w:rPr>
          <w:rFonts w:ascii="Times New Roman" w:hAnsi="Times New Roman" w:cs="Times New Roman"/>
          <w:sz w:val="28"/>
          <w:szCs w:val="28"/>
        </w:rPr>
        <w:t>Отделочные материалы (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гипсокартон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>, линолеум, фанера, краски, обои, ДВП, ДСП, керамическая плитка)</w:t>
      </w:r>
      <w:proofErr w:type="gramEnd"/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16. Трубы сантехнические и канализационные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Санфаянс</w:t>
      </w:r>
      <w:proofErr w:type="spellEnd"/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18. Радиаторы отопления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19. Котлы отопительные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20. Крепежные метизы (гвозди,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>)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Электроустановочные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 xml:space="preserve"> материалы (провод, силовое оборудование, розетки, выключатели, светильники,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электролампочки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>)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22. Ручной электроинструмент и расходные материалы к нему, средства малой механизации, стремянки, тачки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AF43FB">
        <w:rPr>
          <w:rFonts w:ascii="Times New Roman" w:hAnsi="Times New Roman" w:cs="Times New Roman"/>
          <w:sz w:val="28"/>
          <w:szCs w:val="28"/>
        </w:rPr>
        <w:t xml:space="preserve">Строительная техника (растворомешалки – 250 ед., экскаваторы – 40 ед., автокраны – 45 ед., электрогенераторы 15 </w:t>
      </w:r>
      <w:proofErr w:type="spellStart"/>
      <w:r w:rsidRPr="00AF43FB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AF43FB">
        <w:rPr>
          <w:rFonts w:ascii="Times New Roman" w:hAnsi="Times New Roman" w:cs="Times New Roman"/>
          <w:sz w:val="28"/>
          <w:szCs w:val="28"/>
        </w:rPr>
        <w:t xml:space="preserve"> – 300 ед., грузовые автомобили – 50 ед.)</w:t>
      </w:r>
      <w:proofErr w:type="gramEnd"/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24. Жилые вагончики (бытовки, строительные)</w:t>
      </w:r>
    </w:p>
    <w:p w:rsidR="003E0415" w:rsidRPr="00AF43FB" w:rsidRDefault="003E0415" w:rsidP="00AF43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3FB">
        <w:rPr>
          <w:rFonts w:ascii="Times New Roman" w:hAnsi="Times New Roman" w:cs="Times New Roman"/>
          <w:sz w:val="28"/>
          <w:szCs w:val="28"/>
        </w:rPr>
        <w:t>25. Шанцевый ин</w:t>
      </w:r>
      <w:r w:rsidR="00AF43FB" w:rsidRPr="00AF43FB">
        <w:rPr>
          <w:rFonts w:ascii="Times New Roman" w:hAnsi="Times New Roman" w:cs="Times New Roman"/>
          <w:sz w:val="28"/>
          <w:szCs w:val="28"/>
        </w:rPr>
        <w:t>струмент (лопаты, топоры, пилы)</w:t>
      </w:r>
    </w:p>
    <w:sectPr w:rsidR="003E0415" w:rsidRPr="00AF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70"/>
    <w:rsid w:val="003E0415"/>
    <w:rsid w:val="00420F70"/>
    <w:rsid w:val="00AF43FB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gotfrid_nv</dc:creator>
  <cp:lastModifiedBy>gotfrid_nv</cp:lastModifiedBy>
  <cp:revision>2</cp:revision>
  <dcterms:created xsi:type="dcterms:W3CDTF">2015-06-02T04:23:00Z</dcterms:created>
  <dcterms:modified xsi:type="dcterms:W3CDTF">2015-06-02T04:23:00Z</dcterms:modified>
</cp:coreProperties>
</file>